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4D16BE" w:rsidRDefault="004D16BE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168E" w:rsidRPr="003A1159" w:rsidRDefault="00BE168E" w:rsidP="00BE16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способом запроса ценовых предложений</w:t>
      </w: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644"/>
        <w:gridCol w:w="8854"/>
        <w:gridCol w:w="1134"/>
        <w:gridCol w:w="1275"/>
        <w:gridCol w:w="1560"/>
        <w:gridCol w:w="1984"/>
      </w:tblGrid>
      <w:tr w:rsidR="00BE168E" w:rsidRPr="00541BE5" w:rsidTr="00BE168E">
        <w:trPr>
          <w:trHeight w:val="641"/>
        </w:trPr>
        <w:tc>
          <w:tcPr>
            <w:tcW w:w="644" w:type="dxa"/>
            <w:tcBorders>
              <w:bottom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8854" w:type="dxa"/>
            <w:tcBorders>
              <w:bottom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Ед-ца</w:t>
            </w:r>
          </w:p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 с учетом НДС. тенге</w:t>
            </w:r>
          </w:p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BE168E" w:rsidRPr="00C40631" w:rsidTr="00BE168E">
        <w:trPr>
          <w:trHeight w:val="820"/>
        </w:trPr>
        <w:tc>
          <w:tcPr>
            <w:tcW w:w="644" w:type="dxa"/>
            <w:tcBorders>
              <w:top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8854" w:type="dxa"/>
            <w:tcBorders>
              <w:top w:val="single" w:sz="4" w:space="0" w:color="auto"/>
            </w:tcBorders>
          </w:tcPr>
          <w:p w:rsid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АРКВАДЕЗ форте (концентрат)</w:t>
            </w:r>
          </w:p>
          <w:p w:rsidR="00BE168E" w:rsidRPr="00582AA3" w:rsidRDefault="00BE168E" w:rsidP="00BE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 должно быть с моющим эффектом. Жидкий концентрат   в качестве действующего вещества  должен содержать  (ЧАС)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хлорид – 10,5-11,0%, а также  спирт изопропиловый – 10%±0,5%, этиленгликоль – 1,4%±0,1% и дистиллированную воду. </w:t>
            </w:r>
            <w:r w:rsidRPr="00582AA3">
              <w:rPr>
                <w:rFonts w:ascii="Times New Roman" w:hAnsi="Times New Roman" w:cs="Times New Roman"/>
                <w:b/>
                <w:sz w:val="20"/>
                <w:szCs w:val="20"/>
              </w:rPr>
              <w:t>Жидкий концентрат должен быть представлен во  флаконах объемом 1  литр.</w:t>
            </w:r>
          </w:p>
          <w:p w:rsidR="00BE168E" w:rsidRPr="00582AA3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не должно содержать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глиоксаль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фосфаты, кислоты, красители,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поликарбоксилаты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, ароматизирующие добавки. Средство не должно портить обрабатываемые поверхности, не вызывать коррозии металлов.</w:t>
            </w:r>
          </w:p>
          <w:p w:rsidR="004D16BE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 должно обладать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антимикробным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 в отношении грамотрицательных и грамположительных бактерий (включая микобактерии туберкулеза),  вирусов гепатитов, ВИЧ</w:t>
            </w:r>
            <w:proofErr w:type="gram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грибов родов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и Трихофитон, а также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спороцидными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и моющими свойствами и предназначен для дезинфекции: поверхностей в помещениях, жесткой мебели, наружных поверхностей приборов и аппаратов, санитарно-технического оборудования, лабораторной посуды, предметов ухода за больными, уборочного инвентаря, медицинских отходов , обуви из резины, пластмасс и других полимерных материалов при инфекциях бактериальной (включая туберкулез), вирусной и грибковой (кандидозы 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дерматофитии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) этиологии при проведении профилактической, текущей и заключительной дезинфекции в ЛПУ, клинических, микробиологических и других лабораториях, в инфекционных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очагах</w:t>
            </w:r>
            <w:proofErr w:type="gram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генеральных уборок.  Срок годности концентрата  должен быть не менее 5 лет со дня изготовления, при условии хранения в закрытой упаковке фирмы изготовителя, срок годности готовых рабочих растворов должен составлять  не менее 10 – 14 суток.</w:t>
            </w:r>
            <w:r w:rsidRPr="00582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должен предоставить инструкцию по применению товара от завода-изготовителя, содержащую сведения, касающиеся количественного и качественного состава товара с указанием действующих веществ и их концентрации,  сведения, касающиеся методов контроля качества товара, а также </w:t>
            </w: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соответствующие сертификаты   и Свидетельство о государственной </w:t>
            </w: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регистрации (дезинфицирующего средства)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санитарно-эпидемиологическим и гигиеническим требованиям к товарам, подлежащим санитарно-эпидемиологическому надзору (контролю).</w:t>
            </w:r>
            <w:proofErr w:type="gramEnd"/>
          </w:p>
          <w:p w:rsidR="00BE168E" w:rsidRPr="00BE168E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Потенциальный поставщик должен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</w:t>
            </w:r>
            <w:proofErr w:type="gram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, подтверждающий, что он является официальным представителем завода производителя данного товара на территории РК.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1 литр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68E" w:rsidRPr="00BE168E" w:rsidRDefault="00BE168E" w:rsidP="00BE1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660 000,00</w:t>
            </w:r>
          </w:p>
        </w:tc>
      </w:tr>
      <w:tr w:rsidR="00BE168E" w:rsidRPr="00C40631" w:rsidTr="00BE168E">
        <w:trPr>
          <w:trHeight w:val="551"/>
        </w:trPr>
        <w:tc>
          <w:tcPr>
            <w:tcW w:w="64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2.</w:t>
            </w:r>
          </w:p>
        </w:tc>
        <w:tc>
          <w:tcPr>
            <w:tcW w:w="8854" w:type="dxa"/>
          </w:tcPr>
          <w:p w:rsid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АРКВАДЕЗ форте (концентрат)</w:t>
            </w:r>
          </w:p>
          <w:p w:rsidR="00BE168E" w:rsidRPr="00582AA3" w:rsidRDefault="00BE168E" w:rsidP="00BE16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 должно быть с моющим эффектом. Жидкий концентрат   в качестве действующего вещества  должен содержать  (ЧАС)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хлорид – 10,5-11,0%, а также  спирт изопропиловый – 10%±0,5%, этиленгликоль – 1,4%±0,1% и дистиллированную воду. </w:t>
            </w:r>
            <w:r w:rsidRPr="00582AA3">
              <w:rPr>
                <w:rFonts w:ascii="Times New Roman" w:hAnsi="Times New Roman" w:cs="Times New Roman"/>
                <w:b/>
                <w:sz w:val="20"/>
                <w:szCs w:val="20"/>
              </w:rPr>
              <w:t>Жидкий концентрат должен быть представлен в канистрах объемом 5  литров.</w:t>
            </w:r>
          </w:p>
          <w:p w:rsidR="00BE168E" w:rsidRPr="00582AA3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не должно содержать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глиоксаль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фосфаты, кислоты, красители,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поликарбоксилаты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, ароматизирующие добавки. Средство не должно портить обрабатываемые поверхности, не вызывать коррозии металлов.</w:t>
            </w:r>
          </w:p>
          <w:p w:rsidR="004D16BE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 должно обладать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антимикробным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 в отношении грамотрицательных и грамположительных бактерий (включая микобактерии туберкулеза),  вирусов гепатитов, ВИЧ</w:t>
            </w:r>
            <w:proofErr w:type="gram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грибов родов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и Трихофитон, а также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спороцидными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и моющими свойствами и предназначен для дезинфекции: поверхностей в помещениях, жесткой мебели, наружных поверхностей приборов и аппаратов, санитарно-технического оборудования, лабораторной посуды, предметов ухода за больными, уборочного инвентаря, медицинских отходов , обуви из резины, пластмасс и других полимерных материалов при инфекциях бактериальной (включая туберкулез), вирусной и грибковой (кандидозы 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дерматофитии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) этиологии при проведении профилактической, текущей и заключительной дезинфекции в ЛПУ, клинических, микробиологических и других лабораториях, в инфекционных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очагах</w:t>
            </w:r>
            <w:proofErr w:type="gram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генеральных уборок.  Срок годности концентрата  должен быть не менее 5 лет со дня изготовления, при условии хранения в закрытой упаковке фирмы изготовителя, срок годности готовых рабочих растворов должен составлять  не менее 10 – 14 суток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должен предоставить инструкцию по применению товара от завода-изготовителя, содержащую сведения, касающиеся количественного и качественного состава товара с указанием действующих веществ и их концентрации,  сведения, касающиеся методов контроля качества товара, а также </w:t>
            </w: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соответствующие сертификаты   и Свидетельство о государственной регистрации (дезинфицирующего средства)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санитарно-эпидемиологическим и гигиеническим требованиям к товарам, подлежащим санитарно-эпидемиологическому надзору (контролю).</w:t>
            </w:r>
            <w:proofErr w:type="gramEnd"/>
          </w:p>
          <w:p w:rsidR="00BE168E" w:rsidRPr="00BE168E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Потенциальный поставщик должен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</w:t>
            </w:r>
            <w:proofErr w:type="gram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, подтверждающий, что он является</w:t>
            </w:r>
            <w:r w:rsidRPr="00582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официальным представителем завода производителя данного товара на территории РК.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литр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168E" w:rsidRPr="00BE168E" w:rsidRDefault="00BE168E" w:rsidP="00BE1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20 400,00</w:t>
            </w:r>
          </w:p>
        </w:tc>
        <w:tc>
          <w:tcPr>
            <w:tcW w:w="198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204 000,00</w:t>
            </w:r>
          </w:p>
        </w:tc>
      </w:tr>
      <w:tr w:rsidR="00BE168E" w:rsidRPr="00C40631" w:rsidTr="00BE168E">
        <w:trPr>
          <w:trHeight w:val="841"/>
        </w:trPr>
        <w:tc>
          <w:tcPr>
            <w:tcW w:w="64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3.</w:t>
            </w:r>
          </w:p>
        </w:tc>
        <w:tc>
          <w:tcPr>
            <w:tcW w:w="8854" w:type="dxa"/>
          </w:tcPr>
          <w:p w:rsid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АЛКОСЕПТ, кожаный антисептик</w:t>
            </w:r>
          </w:p>
          <w:p w:rsidR="004D16BE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Кожный антисептик  должен представлять собой готовую к применению прозрачную бесцветную жидкость со слабым запахом спирта. Должен содержать спирт этиловый  денатурированный (80,0-85,0%)  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хлорида (0,20-0,25%) в качестве действующих веществ,  а также глицерин и функциональные добавки. Средство не должно содержать производные фенола (в том числе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феноксиэтанол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гуанидин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альдегиды, перекись водорода,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глиоксаль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ПАВ, кислоты,  красители, энзимы,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линалоол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гексилсинамал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бутилфенилметлпропионал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. Дезинфицирующее средство должно быть </w:t>
            </w:r>
            <w:r w:rsidRPr="00582AA3">
              <w:rPr>
                <w:rFonts w:ascii="Times New Roman" w:hAnsi="Times New Roman" w:cs="Times New Roman"/>
                <w:b/>
                <w:sz w:val="20"/>
                <w:szCs w:val="20"/>
              </w:rPr>
              <w:t>во флаконе  объемом 1 литр</w:t>
            </w: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2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Средство не должно обладать кожно-резорбтивной и сенсибилизирующей активностью. </w:t>
            </w:r>
            <w:r w:rsidRPr="00582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Средство должно обладать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грамоположительных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грамоотрицательных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бактерий, в том числе возбудителей внутрибольничных инфекций, микобактерий туберкулеза, грибов рода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вирусов. Согласно классификации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ГОСТа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12.1.007-76, при введении в желудок и нанесении на кожу должен </w:t>
            </w:r>
            <w:proofErr w:type="gram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proofErr w:type="gram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к 4 классу малоопасных соединений. Средство должно быть предназначено для обработки рук хирургов и гигиенической обработки рук медицинского персонала.  Срок годности средства при условии его хранения в невскрытой упаковке производителя должно составлять не менее 3 года со дня изготовления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Поставщик должен предоставить инструкцию по применению товара от завода-изготовителя, содержащую сведения, касающиеся количественного и качественного состава товара с указанием действующих веществ и их концентрации,  сведения, касающиеся методов контроля качества товара, а также соответствующие сертификаты   и Свидетельство о государственной регистрации (дезинфицирующего средства) о соответствии санитарно-эпидемиологическим и гигиеническим требованиям к товарам, подлежащим санитарно-эпидемиологическому надзору (контролю).</w:t>
            </w:r>
            <w:proofErr w:type="gramEnd"/>
          </w:p>
          <w:p w:rsidR="00BE168E" w:rsidRPr="00BE168E" w:rsidRDefault="00BE168E" w:rsidP="00BE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Потенциальный поставщик должен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</w:t>
            </w:r>
            <w:proofErr w:type="gram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, подтверждающий, что он является официальным представителем завода производителя данного товара на территории РК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1 литр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168E" w:rsidRPr="00BE168E" w:rsidRDefault="00BE168E" w:rsidP="00BE1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3400,00</w:t>
            </w:r>
          </w:p>
        </w:tc>
        <w:tc>
          <w:tcPr>
            <w:tcW w:w="198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408 000,00</w:t>
            </w:r>
          </w:p>
        </w:tc>
      </w:tr>
      <w:tr w:rsidR="00BE168E" w:rsidRPr="00C40631" w:rsidTr="00BE168E">
        <w:trPr>
          <w:trHeight w:val="551"/>
        </w:trPr>
        <w:tc>
          <w:tcPr>
            <w:tcW w:w="64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8854" w:type="dxa"/>
          </w:tcPr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>АЛКОСЕПТ, кожаный антисептик</w:t>
            </w:r>
          </w:p>
          <w:p w:rsidR="004D16BE" w:rsidRDefault="00BE168E" w:rsidP="004D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Кожный антисептик  должен представлять собой готовую к применению прозрачную бесцветную жидкость со слабым запахом спирта. Должен содержать спирт этиловый  денатурированный (80,0-85,0%)  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хлорида (0,20-0,25%) в качестве действующих веществ,  а также глицерин и функциональные добавки. Средство не должно содержать производные фенола (в том числе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феноксиэтанол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гуанидин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альдегиды, перекись водорода,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глиоксаль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ПАВ, кислоты,  красители, энзимы,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линалоол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гексилсинамал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бутилфенилметлпропионал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. Дезинфицирующее средство должно быть </w:t>
            </w:r>
            <w:r w:rsidRPr="00582AA3">
              <w:rPr>
                <w:rFonts w:ascii="Times New Roman" w:hAnsi="Times New Roman" w:cs="Times New Roman"/>
                <w:b/>
                <w:sz w:val="20"/>
                <w:szCs w:val="20"/>
              </w:rPr>
              <w:t>во флаконе  объемом 5 литров</w:t>
            </w:r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2AA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Средство не должно обладать кожно-резорбтивной и сенсибилизирующей активностью. </w:t>
            </w:r>
            <w:r w:rsidRPr="00582A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2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Средство должно обладать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грамположительных и грамотрицательных бактерий, в том числе возбудителей внутрибольничных инфекций, микобактерий туберкулеза, грибов рода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вирусов. Согласно классификации </w:t>
            </w:r>
            <w:proofErr w:type="spell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ГОСТа</w:t>
            </w:r>
            <w:proofErr w:type="spell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12.1.007-76, при введении в желудок и нанесении на кожу должен </w:t>
            </w:r>
            <w:proofErr w:type="gramStart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  <w:proofErr w:type="gramEnd"/>
            <w:r w:rsidRPr="00582AA3">
              <w:rPr>
                <w:rFonts w:ascii="Times New Roman" w:hAnsi="Times New Roman" w:cs="Times New Roman"/>
                <w:sz w:val="20"/>
                <w:szCs w:val="20"/>
              </w:rPr>
              <w:t xml:space="preserve"> к 4 классу малоопасных соединений. Средство должно быть предназначено для обработки рук хирургов и гигиенической обработки рук медицинского персонала.  Срок годности средства при условии его хранения в невскрытой упаковке производителя должно составлять не менее 3 года со дня изготовления.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должен предоставить инструкцию по применению товара от завода-изготовителя, содержащую сведения, касающиеся количественного и качественного состава товара с указанием действующих веществ и их концентрации,  сведения, касающиеся методов контроля качества товара, а также </w:t>
            </w: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соответствующие сертификаты   и Свидетельство о государственной регистрации (дезинфицирующего средства)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санитарно-эпидемиологическим и гигиеническим требованиям к товарам, подлежащим санитарно-эпидемиологическому надзору (контролю).</w:t>
            </w:r>
            <w:proofErr w:type="gramEnd"/>
          </w:p>
          <w:p w:rsidR="00BE168E" w:rsidRPr="00BE168E" w:rsidRDefault="00BE168E" w:rsidP="004D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Потенциальный поставщик должен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</w:t>
            </w:r>
            <w:proofErr w:type="gram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, подтверждающий, что он является официальным представителем завода производителя данного товара на территории РК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литр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  <w:tc>
          <w:tcPr>
            <w:tcW w:w="198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850 000,00</w:t>
            </w:r>
          </w:p>
        </w:tc>
      </w:tr>
      <w:tr w:rsidR="00BE168E" w:rsidRPr="00C40631" w:rsidTr="00BE168E">
        <w:trPr>
          <w:trHeight w:val="551"/>
        </w:trPr>
        <w:tc>
          <w:tcPr>
            <w:tcW w:w="64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5.</w:t>
            </w:r>
          </w:p>
        </w:tc>
        <w:tc>
          <w:tcPr>
            <w:tcW w:w="8854" w:type="dxa"/>
          </w:tcPr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>ДЕЗОХЛОР, таблетки №1000</w:t>
            </w:r>
          </w:p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представлять собой таблетки белого цвета круглой формы, весом 1,0 ± 0,08 г. Содержание активного хлора в одной таблетке массой 1,0 г должно составлять не менее 0,6 г. В качестве действующего вещества в состав средства должны входить натриевая соль </w:t>
            </w:r>
            <w:proofErr w:type="spell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дихлоризоциануровой</w:t>
            </w:r>
            <w:proofErr w:type="spell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кислоты не менее 99,9%, адипиновая кислота, гидрокарбонат натрия, отдушка.  </w:t>
            </w:r>
          </w:p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обладать </w:t>
            </w:r>
            <w:proofErr w:type="spell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антимикробной</w:t>
            </w:r>
            <w:proofErr w:type="spell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бактерий (включая микобактерии туберкулеза и споры бацилл), вирусов, грибов рода </w:t>
            </w:r>
            <w:proofErr w:type="spell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Кандида</w:t>
            </w:r>
            <w:proofErr w:type="spell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и Трихофитон и предназначен  для обеззараживания поверхностей в помещениях, жесткой мебели, санитарно-технического оборудования, наружных поверхностей приборов и аппаратов, изделий медицинского назначения (из </w:t>
            </w:r>
            <w:proofErr w:type="spell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коррозионностойких</w:t>
            </w:r>
            <w:proofErr w:type="spell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металлов, резин, пластмасс, стекла), белья, посуды, в том числе  лабораторной, предметов для мытья посуды, обуви из резин, пластмасс и</w:t>
            </w:r>
            <w:proofErr w:type="gram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других полимерных материалов, предметов ухода за больными, уборочного инвентаря, медицинских отходов, резиновых ковриков при инфекциях бактериальной (включая туберкулез), вирусной и грибковой (кандидозы и </w:t>
            </w:r>
            <w:proofErr w:type="spell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дерматофитии</w:t>
            </w:r>
            <w:proofErr w:type="spell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) этиологии при проведении профилактической, текущей и заключительной дезинфекции в лечебно-профилактических учреждениях, включая акушерские стационары (кроме отделений </w:t>
            </w:r>
            <w:proofErr w:type="spell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неонатологии</w:t>
            </w:r>
            <w:proofErr w:type="spell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), клинических, микробиологических и др. лабораториях, в инфекционных очагах</w:t>
            </w: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таблеток в 1 банке не менее 1000 штук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должен предоставить инструкцию по применению товара от завода-изготовителя, содержащую сведения, касающиеся количественного и качественного состава товара с указанием действующих веществ и их концентрации,  сведения, касающиеся методов контроля качества товара, а также </w:t>
            </w: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соответствующие сертификаты   и Свидетельство о государственной регистрации (дезинфицирующего средства)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 о соответствии санитарно-эпидемиологическим и гигиеническим требованиям к товарам, подлежащим санитарно-эпидемиологическому надзору (контролю).</w:t>
            </w:r>
            <w:proofErr w:type="gramEnd"/>
          </w:p>
          <w:p w:rsidR="00BE168E" w:rsidRPr="00BE168E" w:rsidRDefault="00BE168E" w:rsidP="004D1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Потенциальный поставщик должен </w:t>
            </w:r>
            <w:proofErr w:type="gramStart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предоставить документ</w:t>
            </w:r>
            <w:proofErr w:type="gramEnd"/>
            <w:r w:rsidRPr="00BE168E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подтверждающий, что он является </w:t>
            </w:r>
            <w:r w:rsidRPr="00BE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официальным представителем завода производителя данного товара на территории РК.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98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3 380 000,00</w:t>
            </w:r>
          </w:p>
        </w:tc>
      </w:tr>
      <w:tr w:rsidR="00BE168E" w:rsidRPr="00C40631" w:rsidTr="00BE168E">
        <w:trPr>
          <w:trHeight w:val="551"/>
        </w:trPr>
        <w:tc>
          <w:tcPr>
            <w:tcW w:w="64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854" w:type="dxa"/>
          </w:tcPr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E168E" w:rsidRPr="00BE168E" w:rsidRDefault="00BE168E" w:rsidP="00FB0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68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5 502 000,00</w:t>
            </w:r>
          </w:p>
        </w:tc>
      </w:tr>
    </w:tbl>
    <w:p w:rsidR="00BE168E" w:rsidRPr="00C40631" w:rsidRDefault="00BE168E" w:rsidP="00BE168E">
      <w:pPr>
        <w:rPr>
          <w:rFonts w:ascii="Times New Roman" w:hAnsi="Times New Roman" w:cs="Times New Roman"/>
          <w:b/>
          <w:sz w:val="16"/>
          <w:szCs w:val="16"/>
        </w:rPr>
      </w:pPr>
    </w:p>
    <w:p w:rsidR="00BE168E" w:rsidRPr="00541BE5" w:rsidRDefault="00BE168E" w:rsidP="00BE168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Pr="0054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6BE">
        <w:rPr>
          <w:rFonts w:ascii="Times New Roman" w:hAnsi="Times New Roman" w:cs="Times New Roman"/>
          <w:b/>
          <w:sz w:val="24"/>
          <w:szCs w:val="24"/>
        </w:rPr>
        <w:t>5 502 000</w:t>
      </w:r>
      <w:r w:rsidRPr="00541BE5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D16BE">
        <w:rPr>
          <w:rFonts w:ascii="Times New Roman" w:hAnsi="Times New Roman" w:cs="Times New Roman"/>
          <w:b/>
          <w:sz w:val="24"/>
          <w:szCs w:val="24"/>
        </w:rPr>
        <w:t xml:space="preserve">(Пять миллиона пятьсот два тысяча) </w:t>
      </w:r>
      <w:r w:rsidRPr="00541BE5">
        <w:rPr>
          <w:rFonts w:ascii="Times New Roman" w:hAnsi="Times New Roman" w:cs="Times New Roman"/>
          <w:b/>
          <w:sz w:val="24"/>
          <w:szCs w:val="24"/>
        </w:rPr>
        <w:t xml:space="preserve">тенге  </w:t>
      </w:r>
    </w:p>
    <w:p w:rsidR="00BE168E" w:rsidRPr="00541BE5" w:rsidRDefault="00BE168E" w:rsidP="00BE168E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BE168E" w:rsidRPr="00541BE5" w:rsidRDefault="00BE168E" w:rsidP="00BE168E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541BE5">
        <w:rPr>
          <w:rFonts w:ascii="Times New Roman" w:hAnsi="Times New Roman" w:cs="Times New Roman"/>
          <w:sz w:val="24"/>
          <w:szCs w:val="24"/>
        </w:rPr>
        <w:t xml:space="preserve">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с.о.,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41B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41BE5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BE168E" w:rsidRPr="00541BE5" w:rsidRDefault="00BE168E" w:rsidP="00BE168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1BE5">
        <w:rPr>
          <w:rFonts w:ascii="Times New Roman" w:hAnsi="Times New Roman" w:cs="Times New Roman"/>
          <w:sz w:val="24"/>
          <w:szCs w:val="24"/>
        </w:rPr>
        <w:t xml:space="preserve">– КГП «Центральная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ул.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д.23 каб.4</w:t>
      </w:r>
      <w:r w:rsidRPr="00541BE5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BE168E" w:rsidRPr="00541BE5" w:rsidRDefault="00BE168E" w:rsidP="00BE168E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начала приема ценовых предложений: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4D16B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.03.2021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68E" w:rsidRPr="00541BE5" w:rsidRDefault="00BE168E" w:rsidP="00BE168E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b/>
          <w:sz w:val="24"/>
          <w:szCs w:val="24"/>
        </w:rPr>
        <w:t>Срок окончания приема ценовых предложений:</w:t>
      </w:r>
      <w:r w:rsidR="004D16BE">
        <w:rPr>
          <w:rFonts w:ascii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.04.2021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68E" w:rsidRPr="00541BE5" w:rsidRDefault="00BE168E" w:rsidP="00BE168E">
      <w:pPr>
        <w:rPr>
          <w:rFonts w:ascii="Times New Roman" w:hAnsi="Times New Roman" w:cs="Times New Roman"/>
          <w:sz w:val="24"/>
          <w:szCs w:val="24"/>
        </w:rPr>
      </w:pPr>
      <w:r w:rsidRPr="00541BE5">
        <w:rPr>
          <w:rFonts w:ascii="Times New Roman" w:hAnsi="Times New Roman" w:cs="Times New Roman"/>
          <w:sz w:val="24"/>
          <w:szCs w:val="24"/>
        </w:rPr>
        <w:t xml:space="preserve">Время и место вскрытия конвертов с ценовыми предложениями – КГП « Центральная районная больница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района» Карагандинская область,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41BE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д. 23.  </w:t>
      </w:r>
      <w:proofErr w:type="spellStart"/>
      <w:r w:rsidRPr="00541BE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1BE5">
        <w:rPr>
          <w:rFonts w:ascii="Times New Roman" w:hAnsi="Times New Roman" w:cs="Times New Roman"/>
          <w:sz w:val="24"/>
          <w:szCs w:val="24"/>
        </w:rPr>
        <w:t xml:space="preserve"> 4</w:t>
      </w:r>
      <w:r w:rsidRPr="00541BE5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541BE5">
        <w:rPr>
          <w:rFonts w:ascii="Times New Roman" w:hAnsi="Times New Roman" w:cs="Times New Roman"/>
          <w:sz w:val="24"/>
          <w:szCs w:val="24"/>
        </w:rPr>
        <w:t xml:space="preserve"> </w:t>
      </w:r>
      <w:r w:rsidR="004D16BE">
        <w:rPr>
          <w:rFonts w:ascii="Times New Roman" w:hAnsi="Times New Roman" w:cs="Times New Roman"/>
          <w:sz w:val="24"/>
          <w:szCs w:val="24"/>
          <w:lang w:val="kk-KZ"/>
        </w:rPr>
        <w:t>05</w:t>
      </w:r>
      <w:r w:rsidRPr="00541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04.2021 </w:t>
      </w:r>
      <w:r w:rsidRPr="00541BE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B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1BE5">
        <w:rPr>
          <w:rFonts w:ascii="Times New Roman" w:hAnsi="Times New Roman" w:cs="Times New Roman"/>
          <w:sz w:val="24"/>
          <w:szCs w:val="24"/>
        </w:rPr>
        <w:t xml:space="preserve">в 09 час 00 мин    </w:t>
      </w:r>
    </w:p>
    <w:p w:rsidR="00BE168E" w:rsidRPr="007069AC" w:rsidRDefault="00BE168E" w:rsidP="00BE168E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BE168E" w:rsidRPr="007069AC" w:rsidSect="004D16BE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  <w:r w:rsidRPr="00541BE5">
        <w:rPr>
          <w:rFonts w:ascii="Times New Roman" w:hAnsi="Times New Roman" w:cs="Times New Roman"/>
          <w:sz w:val="24"/>
          <w:szCs w:val="24"/>
        </w:rPr>
        <w:tab/>
      </w:r>
    </w:p>
    <w:p w:rsidR="00BE168E" w:rsidRPr="00582AA3" w:rsidRDefault="00BE168E" w:rsidP="00D06FCF">
      <w:pPr>
        <w:rPr>
          <w:rFonts w:ascii="Times New Roman" w:hAnsi="Times New Roman" w:cs="Times New Roman"/>
          <w:sz w:val="20"/>
          <w:szCs w:val="20"/>
        </w:rPr>
      </w:pPr>
    </w:p>
    <w:sectPr w:rsidR="00BE168E" w:rsidRPr="00582AA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E2" w:rsidRDefault="00C75CE2" w:rsidP="00F0257B">
      <w:pPr>
        <w:spacing w:after="0" w:line="240" w:lineRule="auto"/>
      </w:pPr>
      <w:r>
        <w:separator/>
      </w:r>
    </w:p>
  </w:endnote>
  <w:endnote w:type="continuationSeparator" w:id="0">
    <w:p w:rsidR="00C75CE2" w:rsidRDefault="00C75CE2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E2" w:rsidRDefault="00C75CE2" w:rsidP="00F0257B">
      <w:pPr>
        <w:spacing w:after="0" w:line="240" w:lineRule="auto"/>
      </w:pPr>
      <w:r>
        <w:separator/>
      </w:r>
    </w:p>
  </w:footnote>
  <w:footnote w:type="continuationSeparator" w:id="0">
    <w:p w:rsidR="00C75CE2" w:rsidRDefault="00C75CE2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E77CF"/>
    <w:rsid w:val="000F02B1"/>
    <w:rsid w:val="000F209D"/>
    <w:rsid w:val="000F431F"/>
    <w:rsid w:val="0011484E"/>
    <w:rsid w:val="001252A9"/>
    <w:rsid w:val="00172D4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0FA9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66A84"/>
    <w:rsid w:val="00476923"/>
    <w:rsid w:val="00480217"/>
    <w:rsid w:val="0049128E"/>
    <w:rsid w:val="004A40B5"/>
    <w:rsid w:val="004B53B3"/>
    <w:rsid w:val="004B6A1B"/>
    <w:rsid w:val="004C0569"/>
    <w:rsid w:val="004C1926"/>
    <w:rsid w:val="004C3165"/>
    <w:rsid w:val="004D16BE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41BE5"/>
    <w:rsid w:val="00556A46"/>
    <w:rsid w:val="00557A20"/>
    <w:rsid w:val="00564535"/>
    <w:rsid w:val="00564FC2"/>
    <w:rsid w:val="0056772A"/>
    <w:rsid w:val="005754BE"/>
    <w:rsid w:val="00582AA3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27B"/>
    <w:rsid w:val="009868E2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0B7A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168E"/>
    <w:rsid w:val="00BE5234"/>
    <w:rsid w:val="00C073DA"/>
    <w:rsid w:val="00C205FC"/>
    <w:rsid w:val="00C24F05"/>
    <w:rsid w:val="00C31D0C"/>
    <w:rsid w:val="00C40631"/>
    <w:rsid w:val="00C4539A"/>
    <w:rsid w:val="00C60F42"/>
    <w:rsid w:val="00C678AD"/>
    <w:rsid w:val="00C75CE2"/>
    <w:rsid w:val="00C861DF"/>
    <w:rsid w:val="00CA0FB9"/>
    <w:rsid w:val="00CA3AA1"/>
    <w:rsid w:val="00CA7A76"/>
    <w:rsid w:val="00CB1150"/>
    <w:rsid w:val="00CB77A9"/>
    <w:rsid w:val="00CC1B20"/>
    <w:rsid w:val="00CC317B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3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E007-BEC4-4FEA-B5DB-1421DD52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5</cp:revision>
  <cp:lastPrinted>2021-03-30T05:57:00Z</cp:lastPrinted>
  <dcterms:created xsi:type="dcterms:W3CDTF">2021-03-26T10:46:00Z</dcterms:created>
  <dcterms:modified xsi:type="dcterms:W3CDTF">2021-03-30T05:57:00Z</dcterms:modified>
</cp:coreProperties>
</file>